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4B" w:rsidRDefault="005A044B" w:rsidP="005A044B">
      <w:pPr>
        <w:jc w:val="center"/>
        <w:rPr>
          <w:b/>
          <w:sz w:val="32"/>
          <w:szCs w:val="32"/>
        </w:rPr>
      </w:pPr>
      <w:r w:rsidRPr="005A044B">
        <w:rPr>
          <w:b/>
          <w:sz w:val="32"/>
          <w:szCs w:val="32"/>
        </w:rPr>
        <w:t>Minutes for Faculty Welfare Committee Meeting</w:t>
      </w:r>
    </w:p>
    <w:p w:rsidR="005A044B" w:rsidRPr="005A044B" w:rsidRDefault="001A0749" w:rsidP="005A044B">
      <w:pPr>
        <w:jc w:val="center"/>
        <w:rPr>
          <w:sz w:val="24"/>
          <w:szCs w:val="24"/>
        </w:rPr>
      </w:pPr>
      <w:r>
        <w:rPr>
          <w:sz w:val="24"/>
          <w:szCs w:val="24"/>
        </w:rPr>
        <w:t>October 12</w:t>
      </w:r>
      <w:r w:rsidR="0044354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A044B" w:rsidRPr="005A044B">
        <w:rPr>
          <w:sz w:val="24"/>
          <w:szCs w:val="24"/>
        </w:rPr>
        <w:t>2012</w:t>
      </w:r>
    </w:p>
    <w:p w:rsidR="001A0749" w:rsidRDefault="005A044B" w:rsidP="001A0749">
      <w:p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t xml:space="preserve">Present: </w:t>
      </w:r>
      <w:r w:rsidR="00184DAC">
        <w:t xml:space="preserve"> </w:t>
      </w:r>
      <w:r w:rsidR="00BC60CE">
        <w:rPr>
          <w:rFonts w:ascii="Calibri" w:hAnsi="Calibri" w:cs="Calibri"/>
          <w:lang w:val="en"/>
        </w:rPr>
        <w:t>Bonnie Bechard,   John Kulig,</w:t>
      </w:r>
      <w:r w:rsidR="007139E5">
        <w:rPr>
          <w:rFonts w:ascii="Calibri" w:hAnsi="Calibri" w:cs="Calibri"/>
          <w:lang w:val="en"/>
        </w:rPr>
        <w:t xml:space="preserve"> </w:t>
      </w:r>
      <w:r w:rsidR="00BC60CE">
        <w:rPr>
          <w:rFonts w:ascii="Calibri" w:hAnsi="Calibri" w:cs="Calibri"/>
          <w:lang w:val="en"/>
        </w:rPr>
        <w:t xml:space="preserve"> Dan Lee,  Burrett McBee, </w:t>
      </w:r>
      <w:r w:rsidR="001A0749">
        <w:rPr>
          <w:rFonts w:ascii="Calibri" w:hAnsi="Calibri" w:cs="Calibri"/>
          <w:lang w:val="en"/>
        </w:rPr>
        <w:t xml:space="preserve"> Evelyn Stiller</w:t>
      </w:r>
      <w:r w:rsidR="007671F3">
        <w:rPr>
          <w:rFonts w:ascii="Calibri" w:hAnsi="Calibri" w:cs="Calibri"/>
          <w:lang w:val="en"/>
        </w:rPr>
        <w:t xml:space="preserve">, </w:t>
      </w:r>
      <w:r w:rsidR="001A0749">
        <w:rPr>
          <w:rFonts w:ascii="Calibri" w:hAnsi="Calibri" w:cs="Calibri"/>
          <w:lang w:val="en"/>
        </w:rPr>
        <w:t xml:space="preserve"> Nick Sevigney</w:t>
      </w:r>
      <w:r w:rsidR="00BC60CE">
        <w:rPr>
          <w:rFonts w:ascii="Calibri" w:hAnsi="Calibri" w:cs="Calibri"/>
          <w:lang w:val="en"/>
        </w:rPr>
        <w:t>,</w:t>
      </w:r>
      <w:r w:rsidR="002314D6">
        <w:rPr>
          <w:rFonts w:ascii="Calibri" w:hAnsi="Calibri" w:cs="Calibri"/>
          <w:lang w:val="en"/>
        </w:rPr>
        <w:t xml:space="preserve"> </w:t>
      </w:r>
      <w:r w:rsidR="00BC60CE" w:rsidRPr="00BC60CE">
        <w:rPr>
          <w:rFonts w:ascii="Calibri" w:hAnsi="Calibri" w:cs="Calibri"/>
          <w:lang w:val="en"/>
        </w:rPr>
        <w:t xml:space="preserve"> </w:t>
      </w:r>
      <w:r w:rsidR="002314D6">
        <w:rPr>
          <w:rFonts w:ascii="Calibri" w:hAnsi="Calibri" w:cs="Calibri"/>
          <w:lang w:val="en"/>
        </w:rPr>
        <w:t>Alison Wenhart</w:t>
      </w:r>
    </w:p>
    <w:p w:rsidR="00891A0C" w:rsidRDefault="00891A0C" w:rsidP="001A0749">
      <w:p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Guests: </w:t>
      </w:r>
      <w:r w:rsidR="00BE4C56">
        <w:rPr>
          <w:rFonts w:ascii="Calibri" w:hAnsi="Calibri" w:cs="Calibri"/>
          <w:lang w:val="en"/>
        </w:rPr>
        <w:t xml:space="preserve">Terry Downs,  </w:t>
      </w:r>
      <w:r>
        <w:rPr>
          <w:rFonts w:ascii="Calibri" w:hAnsi="Calibri" w:cs="Calibri"/>
          <w:lang w:val="en"/>
        </w:rPr>
        <w:t>Bob Heiner, Ann Jung, Paul Rogalis</w:t>
      </w:r>
    </w:p>
    <w:p w:rsidR="0006500E" w:rsidRDefault="0006500E" w:rsidP="0006500E">
      <w:pPr>
        <w:pStyle w:val="ListParagraph"/>
        <w:numPr>
          <w:ilvl w:val="0"/>
          <w:numId w:val="2"/>
        </w:numPr>
      </w:pPr>
      <w:r>
        <w:t xml:space="preserve">Welcome </w:t>
      </w:r>
      <w:r w:rsidR="00CC11EF">
        <w:t xml:space="preserve">to </w:t>
      </w:r>
      <w:r>
        <w:t>Alison Wenhart as our new non-voting member.</w:t>
      </w:r>
    </w:p>
    <w:p w:rsidR="00945C3B" w:rsidRDefault="00E65B3F" w:rsidP="00075824">
      <w:pPr>
        <w:pStyle w:val="ListParagraph"/>
        <w:numPr>
          <w:ilvl w:val="0"/>
          <w:numId w:val="2"/>
        </w:numPr>
      </w:pPr>
      <w:r>
        <w:t>Terry Downs discussed his issue concerning his ha</w:t>
      </w:r>
      <w:r w:rsidR="007139E5">
        <w:t>lf-time retirement situation.  He f</w:t>
      </w:r>
      <w:r>
        <w:t xml:space="preserve">eels </w:t>
      </w:r>
      <w:r w:rsidR="007139E5">
        <w:t xml:space="preserve">that </w:t>
      </w:r>
      <w:r>
        <w:t>his half-time responsibility</w:t>
      </w:r>
      <w:r w:rsidR="00355516">
        <w:t xml:space="preserve"> </w:t>
      </w:r>
      <w:r w:rsidR="007139E5">
        <w:t xml:space="preserve">requires more than half-time effort and is therefore </w:t>
      </w:r>
      <w:r w:rsidR="00CC11EF">
        <w:t xml:space="preserve">exploitative.  </w:t>
      </w:r>
      <w:r w:rsidR="007139E5">
        <w:t xml:space="preserve">Additionally, his duties do </w:t>
      </w:r>
      <w:r w:rsidR="00355516">
        <w:t xml:space="preserve">not entail teaching. </w:t>
      </w:r>
      <w:r w:rsidR="007139E5">
        <w:t xml:space="preserve">  He wishes</w:t>
      </w:r>
      <w:r>
        <w:t xml:space="preserve"> </w:t>
      </w:r>
      <w:r w:rsidR="007139E5">
        <w:t>to return to half-time teaching, and</w:t>
      </w:r>
      <w:r w:rsidR="007D4201">
        <w:t xml:space="preserve"> plans to make</w:t>
      </w:r>
      <w:r w:rsidR="007139E5">
        <w:t xml:space="preserve"> a plea to the administration.  </w:t>
      </w:r>
      <w:r>
        <w:t xml:space="preserve">  </w:t>
      </w:r>
      <w:r w:rsidR="00355516">
        <w:t xml:space="preserve">  </w:t>
      </w:r>
      <w:r w:rsidR="007D4201">
        <w:t>Terry wants</w:t>
      </w:r>
      <w:r w:rsidR="00897013">
        <w:t xml:space="preserve"> other faculty </w:t>
      </w:r>
      <w:r w:rsidR="007D4201">
        <w:t xml:space="preserve">to be wary of retirement transition offers that entail </w:t>
      </w:r>
      <w:r w:rsidR="00897013">
        <w:t xml:space="preserve">duties other than teaching.  </w:t>
      </w:r>
      <w:r w:rsidR="00F42104">
        <w:t xml:space="preserve">  The document </w:t>
      </w:r>
      <w:r w:rsidR="00D55871">
        <w:t>outlining the Voluntary Retirement Transition Plan for Ten</w:t>
      </w:r>
      <w:r w:rsidR="007D4201">
        <w:t xml:space="preserve">ured Faculty is not problematic, because it specifies teaching duties exclusively. </w:t>
      </w:r>
      <w:r w:rsidR="00D55871">
        <w:t xml:space="preserve"> </w:t>
      </w:r>
      <w:r w:rsidR="00D31E9F">
        <w:t xml:space="preserve">  Terry advises that the Voluntary Retirement Transition be adhered</w:t>
      </w:r>
      <w:r w:rsidR="00921C51">
        <w:t xml:space="preserve"> to as written</w:t>
      </w:r>
      <w:r w:rsidR="007D4201">
        <w:t>.</w:t>
      </w:r>
    </w:p>
    <w:p w:rsidR="00C71CF6" w:rsidRDefault="00C71CF6" w:rsidP="00075824">
      <w:pPr>
        <w:pStyle w:val="ListParagraph"/>
        <w:numPr>
          <w:ilvl w:val="0"/>
          <w:numId w:val="2"/>
        </w:numPr>
      </w:pPr>
      <w:r>
        <w:t>Gr</w:t>
      </w:r>
      <w:r w:rsidR="00891A0C">
        <w:t>ievance Resolution Committee</w:t>
      </w:r>
      <w:r w:rsidR="007C6582">
        <w:t xml:space="preserve"> presented its update to the Grievance Resolution Policy and provided the FWC with a brief history </w:t>
      </w:r>
    </w:p>
    <w:p w:rsidR="00AE5241" w:rsidRDefault="0006500E" w:rsidP="00CC11EF">
      <w:pPr>
        <w:pStyle w:val="ListParagraph"/>
        <w:numPr>
          <w:ilvl w:val="1"/>
          <w:numId w:val="2"/>
        </w:numPr>
      </w:pPr>
      <w:r>
        <w:t>No cases came to the GRC</w:t>
      </w:r>
      <w:r w:rsidR="007D4201">
        <w:t xml:space="preserve"> in the </w:t>
      </w:r>
      <w:r w:rsidR="00CC11EF">
        <w:t>last several years, because the GRC</w:t>
      </w:r>
      <w:r w:rsidR="007D4201">
        <w:t xml:space="preserve"> c</w:t>
      </w:r>
      <w:r w:rsidR="0017295D">
        <w:t xml:space="preserve">ould not address </w:t>
      </w:r>
      <w:r w:rsidR="00CC11EF">
        <w:t xml:space="preserve">the </w:t>
      </w:r>
      <w:r w:rsidR="0017295D">
        <w:t>legal aspects of cases.</w:t>
      </w:r>
      <w:r w:rsidR="00CC11EF">
        <w:t xml:space="preserve">  The GRC also felt f</w:t>
      </w:r>
      <w:r w:rsidR="00CC11EF">
        <w:t>aculty did not go to GRC because there was the impression that HR dominates the process.</w:t>
      </w:r>
    </w:p>
    <w:p w:rsidR="00805762" w:rsidRDefault="0006500E" w:rsidP="00CC11EF">
      <w:pPr>
        <w:pStyle w:val="ListParagraph"/>
        <w:numPr>
          <w:ilvl w:val="1"/>
          <w:numId w:val="2"/>
        </w:numPr>
      </w:pPr>
      <w:r>
        <w:t>The modifications to the policy pertained to</w:t>
      </w:r>
      <w:r w:rsidR="007D4201">
        <w:t xml:space="preserve"> </w:t>
      </w:r>
      <w:r>
        <w:t>academic freedom and w</w:t>
      </w:r>
      <w:r w:rsidR="00CC11EF">
        <w:t xml:space="preserve">ork place bullying. </w:t>
      </w:r>
      <w:r w:rsidR="00805762">
        <w:t xml:space="preserve">Other cases </w:t>
      </w:r>
      <w:r w:rsidR="00CC11EF">
        <w:t xml:space="preserve">are </w:t>
      </w:r>
      <w:r w:rsidR="00805762">
        <w:t>sent to HR.</w:t>
      </w:r>
    </w:p>
    <w:p w:rsidR="0014552B" w:rsidRDefault="00CC11EF" w:rsidP="00AE5241">
      <w:pPr>
        <w:pStyle w:val="ListParagraph"/>
        <w:numPr>
          <w:ilvl w:val="1"/>
          <w:numId w:val="2"/>
        </w:numPr>
      </w:pPr>
      <w:r>
        <w:t xml:space="preserve">The </w:t>
      </w:r>
      <w:r w:rsidR="0014552B">
        <w:t>PSU statement on bullying was drafted by GRC</w:t>
      </w:r>
      <w:r w:rsidR="00F277F0">
        <w:t xml:space="preserve"> for </w:t>
      </w:r>
      <w:r>
        <w:t xml:space="preserve">the </w:t>
      </w:r>
      <w:r w:rsidR="00F277F0">
        <w:t xml:space="preserve">faculty handbook. </w:t>
      </w:r>
    </w:p>
    <w:p w:rsidR="00F277F0" w:rsidRDefault="00CC11EF" w:rsidP="00AE5241">
      <w:pPr>
        <w:pStyle w:val="ListParagraph"/>
        <w:numPr>
          <w:ilvl w:val="1"/>
          <w:numId w:val="2"/>
        </w:numPr>
      </w:pPr>
      <w:r>
        <w:t>The GRC also u</w:t>
      </w:r>
      <w:r w:rsidR="006C499C">
        <w:t xml:space="preserve">pdated </w:t>
      </w:r>
      <w:r>
        <w:t>the g</w:t>
      </w:r>
      <w:r w:rsidR="007C6582">
        <w:t>rievance resolution</w:t>
      </w:r>
      <w:r w:rsidR="006C499C">
        <w:t xml:space="preserve"> policy</w:t>
      </w:r>
      <w:r w:rsidR="00797A8B">
        <w:t>.</w:t>
      </w:r>
    </w:p>
    <w:p w:rsidR="00F01448" w:rsidRDefault="00433E40" w:rsidP="00AE5241">
      <w:pPr>
        <w:pStyle w:val="ListParagraph"/>
        <w:numPr>
          <w:ilvl w:val="1"/>
          <w:numId w:val="2"/>
        </w:numPr>
      </w:pPr>
      <w:r>
        <w:t>In the existing policy f</w:t>
      </w:r>
      <w:r w:rsidR="000A2582">
        <w:t>ac</w:t>
      </w:r>
      <w:r>
        <w:t>ulty</w:t>
      </w:r>
      <w:r w:rsidR="000A2582">
        <w:t xml:space="preserve"> cho</w:t>
      </w:r>
      <w:r>
        <w:t>ose one of two tracks</w:t>
      </w:r>
      <w:r w:rsidR="00CC11EF">
        <w:t>,</w:t>
      </w:r>
      <w:r>
        <w:t xml:space="preserve"> GRC or HR</w:t>
      </w:r>
      <w:r w:rsidR="00CC11EF">
        <w:t>,</w:t>
      </w:r>
      <w:r>
        <w:t xml:space="preserve"> to address their grievance. </w:t>
      </w:r>
    </w:p>
    <w:p w:rsidR="00FF36D8" w:rsidRDefault="00A86750" w:rsidP="00AE5241">
      <w:pPr>
        <w:pStyle w:val="ListParagraph"/>
        <w:numPr>
          <w:ilvl w:val="1"/>
          <w:numId w:val="2"/>
        </w:numPr>
      </w:pPr>
      <w:r>
        <w:t>I</w:t>
      </w:r>
      <w:r w:rsidR="006B0D77">
        <w:t xml:space="preserve">n </w:t>
      </w:r>
      <w:r>
        <w:t xml:space="preserve">the </w:t>
      </w:r>
      <w:r w:rsidR="006B0D77">
        <w:t>proposed revision</w:t>
      </w:r>
      <w:r w:rsidR="00DA17C8">
        <w:t>, section</w:t>
      </w:r>
      <w:r>
        <w:t xml:space="preserve"> </w:t>
      </w:r>
      <w:r w:rsidR="00F70974">
        <w:t>2-1-8 D, HR is still involved in the process t</w:t>
      </w:r>
      <w:r w:rsidR="00BA5CFB">
        <w:t>o allow</w:t>
      </w:r>
      <w:r w:rsidR="00F70974">
        <w:t xml:space="preserve"> access to HR resources.</w:t>
      </w:r>
    </w:p>
    <w:p w:rsidR="00BA5CFB" w:rsidRDefault="00BA5CFB" w:rsidP="00AE5241">
      <w:pPr>
        <w:pStyle w:val="ListParagraph"/>
        <w:numPr>
          <w:ilvl w:val="1"/>
          <w:numId w:val="2"/>
        </w:numPr>
      </w:pPr>
      <w:r>
        <w:t xml:space="preserve">HR </w:t>
      </w:r>
      <w:r w:rsidR="00CC11EF">
        <w:t>runs</w:t>
      </w:r>
      <w:r>
        <w:t xml:space="preserve"> the informal reconciliation meeting</w:t>
      </w:r>
      <w:r w:rsidR="00F70974">
        <w:t xml:space="preserve"> to allow the</w:t>
      </w:r>
      <w:r w:rsidR="00BD1B55">
        <w:t xml:space="preserve"> GRC to</w:t>
      </w:r>
      <w:r w:rsidR="00F70974">
        <w:t xml:space="preserve"> remain</w:t>
      </w:r>
      <w:r w:rsidR="00CC11EF">
        <w:t xml:space="preserve"> unbiased in the case.</w:t>
      </w:r>
    </w:p>
    <w:p w:rsidR="00BF5D0C" w:rsidRDefault="00F70974" w:rsidP="00AE5241">
      <w:pPr>
        <w:pStyle w:val="ListParagraph"/>
        <w:numPr>
          <w:ilvl w:val="1"/>
          <w:numId w:val="2"/>
        </w:numPr>
      </w:pPr>
      <w:r>
        <w:t>The grievance resolution p</w:t>
      </w:r>
      <w:r w:rsidR="008848AA">
        <w:t>rocedure is similar</w:t>
      </w:r>
      <w:r>
        <w:t xml:space="preserve"> to the existing procedure.  The revision adds mediation to the process</w:t>
      </w:r>
      <w:r w:rsidR="008848AA">
        <w:t>.</w:t>
      </w:r>
    </w:p>
    <w:p w:rsidR="00BE508C" w:rsidRDefault="00BE508C" w:rsidP="00AE5241">
      <w:pPr>
        <w:pStyle w:val="ListParagraph"/>
        <w:numPr>
          <w:ilvl w:val="1"/>
          <w:numId w:val="2"/>
        </w:numPr>
      </w:pPr>
      <w:r>
        <w:t xml:space="preserve">FWC will finalize </w:t>
      </w:r>
      <w:r w:rsidR="0087726E">
        <w:t>the document at our next meeting and bring it to the next faculty meeting.</w:t>
      </w:r>
    </w:p>
    <w:p w:rsidR="00630A8E" w:rsidRDefault="00630A8E" w:rsidP="00630A8E">
      <w:pPr>
        <w:pStyle w:val="ListParagraph"/>
        <w:numPr>
          <w:ilvl w:val="0"/>
          <w:numId w:val="2"/>
        </w:numPr>
      </w:pPr>
      <w:r>
        <w:t>Nick will attend the next Steering Committee meeting.</w:t>
      </w:r>
    </w:p>
    <w:p w:rsidR="00CC11EF" w:rsidRDefault="00CC11EF" w:rsidP="00630A8E">
      <w:pPr>
        <w:pStyle w:val="ListParagraph"/>
        <w:numPr>
          <w:ilvl w:val="0"/>
          <w:numId w:val="2"/>
        </w:numPr>
      </w:pPr>
      <w:r>
        <w:t>We will also address workload equity at our next meeting.</w:t>
      </w:r>
      <w:bookmarkStart w:id="0" w:name="_GoBack"/>
      <w:bookmarkEnd w:id="0"/>
    </w:p>
    <w:p w:rsidR="00186BF9" w:rsidRDefault="00174CB0" w:rsidP="00075824">
      <w:pPr>
        <w:pStyle w:val="ListParagraph"/>
        <w:numPr>
          <w:ilvl w:val="0"/>
          <w:numId w:val="2"/>
        </w:numPr>
      </w:pPr>
      <w:r>
        <w:t>The next meeting will be November 9</w:t>
      </w:r>
      <w:r w:rsidRPr="00174CB0">
        <w:rPr>
          <w:vertAlign w:val="superscript"/>
        </w:rPr>
        <w:t>th</w:t>
      </w:r>
      <w:r>
        <w:t xml:space="preserve"> at 2:30.</w:t>
      </w:r>
    </w:p>
    <w:sectPr w:rsidR="00186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87364"/>
    <w:multiLevelType w:val="hybridMultilevel"/>
    <w:tmpl w:val="46269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8499F"/>
    <w:multiLevelType w:val="hybridMultilevel"/>
    <w:tmpl w:val="6066A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48"/>
    <w:rsid w:val="00042F63"/>
    <w:rsid w:val="000522D5"/>
    <w:rsid w:val="0006500E"/>
    <w:rsid w:val="00075824"/>
    <w:rsid w:val="00085999"/>
    <w:rsid w:val="000940E6"/>
    <w:rsid w:val="00097647"/>
    <w:rsid w:val="000A2582"/>
    <w:rsid w:val="000C0D1C"/>
    <w:rsid w:val="0011313F"/>
    <w:rsid w:val="0014552B"/>
    <w:rsid w:val="0017295D"/>
    <w:rsid w:val="00174CB0"/>
    <w:rsid w:val="00184DAC"/>
    <w:rsid w:val="00186BF9"/>
    <w:rsid w:val="001A0749"/>
    <w:rsid w:val="001A6F72"/>
    <w:rsid w:val="001B250E"/>
    <w:rsid w:val="001C427E"/>
    <w:rsid w:val="00202B1A"/>
    <w:rsid w:val="002314D6"/>
    <w:rsid w:val="0027356B"/>
    <w:rsid w:val="0027666B"/>
    <w:rsid w:val="002B48F2"/>
    <w:rsid w:val="00327C60"/>
    <w:rsid w:val="00337F48"/>
    <w:rsid w:val="00344D26"/>
    <w:rsid w:val="00355516"/>
    <w:rsid w:val="00363366"/>
    <w:rsid w:val="00375827"/>
    <w:rsid w:val="00376668"/>
    <w:rsid w:val="0038248A"/>
    <w:rsid w:val="00391B87"/>
    <w:rsid w:val="003C61A3"/>
    <w:rsid w:val="003D0217"/>
    <w:rsid w:val="00400162"/>
    <w:rsid w:val="00427C86"/>
    <w:rsid w:val="00433E40"/>
    <w:rsid w:val="00443541"/>
    <w:rsid w:val="004643C6"/>
    <w:rsid w:val="00476DB9"/>
    <w:rsid w:val="004D0877"/>
    <w:rsid w:val="004E6A96"/>
    <w:rsid w:val="0051593B"/>
    <w:rsid w:val="00520402"/>
    <w:rsid w:val="005334F2"/>
    <w:rsid w:val="00582C55"/>
    <w:rsid w:val="00590A5E"/>
    <w:rsid w:val="005A044B"/>
    <w:rsid w:val="005D1B35"/>
    <w:rsid w:val="005D25AE"/>
    <w:rsid w:val="005E25E8"/>
    <w:rsid w:val="005E4353"/>
    <w:rsid w:val="00606218"/>
    <w:rsid w:val="00630A8E"/>
    <w:rsid w:val="00636045"/>
    <w:rsid w:val="006B0D77"/>
    <w:rsid w:val="006C2688"/>
    <w:rsid w:val="006C499C"/>
    <w:rsid w:val="006E11AC"/>
    <w:rsid w:val="007139E5"/>
    <w:rsid w:val="0073340B"/>
    <w:rsid w:val="007671F3"/>
    <w:rsid w:val="00785459"/>
    <w:rsid w:val="00797A8B"/>
    <w:rsid w:val="007C6582"/>
    <w:rsid w:val="007D4201"/>
    <w:rsid w:val="00805762"/>
    <w:rsid w:val="00805DDD"/>
    <w:rsid w:val="008069A2"/>
    <w:rsid w:val="00825A13"/>
    <w:rsid w:val="008319E1"/>
    <w:rsid w:val="00832A94"/>
    <w:rsid w:val="00841C25"/>
    <w:rsid w:val="00855C3E"/>
    <w:rsid w:val="0087726E"/>
    <w:rsid w:val="008848AA"/>
    <w:rsid w:val="00891A0C"/>
    <w:rsid w:val="00897013"/>
    <w:rsid w:val="008B7FB9"/>
    <w:rsid w:val="008C39D1"/>
    <w:rsid w:val="008F5F22"/>
    <w:rsid w:val="00921C51"/>
    <w:rsid w:val="00933166"/>
    <w:rsid w:val="009379CF"/>
    <w:rsid w:val="00945C3B"/>
    <w:rsid w:val="00995CED"/>
    <w:rsid w:val="009A0154"/>
    <w:rsid w:val="009C22B8"/>
    <w:rsid w:val="009C34DB"/>
    <w:rsid w:val="009F56F8"/>
    <w:rsid w:val="00A05324"/>
    <w:rsid w:val="00A054BB"/>
    <w:rsid w:val="00A512A1"/>
    <w:rsid w:val="00A86750"/>
    <w:rsid w:val="00AE2063"/>
    <w:rsid w:val="00AE5241"/>
    <w:rsid w:val="00AE742F"/>
    <w:rsid w:val="00AF64CF"/>
    <w:rsid w:val="00AF6E46"/>
    <w:rsid w:val="00B34C73"/>
    <w:rsid w:val="00B607BF"/>
    <w:rsid w:val="00B801EF"/>
    <w:rsid w:val="00BA5CFB"/>
    <w:rsid w:val="00BC47AA"/>
    <w:rsid w:val="00BC60CE"/>
    <w:rsid w:val="00BD1B55"/>
    <w:rsid w:val="00BD2950"/>
    <w:rsid w:val="00BE4C56"/>
    <w:rsid w:val="00BE508C"/>
    <w:rsid w:val="00BF5D0C"/>
    <w:rsid w:val="00C04900"/>
    <w:rsid w:val="00C06695"/>
    <w:rsid w:val="00C17316"/>
    <w:rsid w:val="00C32EEF"/>
    <w:rsid w:val="00C71CF6"/>
    <w:rsid w:val="00CC0D3E"/>
    <w:rsid w:val="00CC11EF"/>
    <w:rsid w:val="00CC7027"/>
    <w:rsid w:val="00CF575D"/>
    <w:rsid w:val="00D31E9F"/>
    <w:rsid w:val="00D513FF"/>
    <w:rsid w:val="00D55871"/>
    <w:rsid w:val="00D7061F"/>
    <w:rsid w:val="00DA17C8"/>
    <w:rsid w:val="00DB1737"/>
    <w:rsid w:val="00DC720F"/>
    <w:rsid w:val="00DF27E5"/>
    <w:rsid w:val="00E23DDE"/>
    <w:rsid w:val="00E34F6F"/>
    <w:rsid w:val="00E65B3F"/>
    <w:rsid w:val="00E9760D"/>
    <w:rsid w:val="00EB421D"/>
    <w:rsid w:val="00EB4FF3"/>
    <w:rsid w:val="00ED1DFB"/>
    <w:rsid w:val="00ED2D7E"/>
    <w:rsid w:val="00F01448"/>
    <w:rsid w:val="00F277F0"/>
    <w:rsid w:val="00F41E90"/>
    <w:rsid w:val="00F42104"/>
    <w:rsid w:val="00F57303"/>
    <w:rsid w:val="00F70974"/>
    <w:rsid w:val="00F8636A"/>
    <w:rsid w:val="00FC443A"/>
    <w:rsid w:val="00FC58AE"/>
    <w:rsid w:val="00FC7AF2"/>
    <w:rsid w:val="00FF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DFB"/>
    <w:pPr>
      <w:ind w:left="720"/>
      <w:contextualSpacing/>
    </w:pPr>
  </w:style>
  <w:style w:type="character" w:customStyle="1" w:styleId="object">
    <w:name w:val="object"/>
    <w:basedOn w:val="DefaultParagraphFont"/>
    <w:rsid w:val="00184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DFB"/>
    <w:pPr>
      <w:ind w:left="720"/>
      <w:contextualSpacing/>
    </w:pPr>
  </w:style>
  <w:style w:type="character" w:customStyle="1" w:styleId="object">
    <w:name w:val="object"/>
    <w:basedOn w:val="DefaultParagraphFont"/>
    <w:rsid w:val="00184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State University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ems</dc:creator>
  <cp:lastModifiedBy>ems</cp:lastModifiedBy>
  <cp:revision>67</cp:revision>
  <dcterms:created xsi:type="dcterms:W3CDTF">2012-10-12T18:28:00Z</dcterms:created>
  <dcterms:modified xsi:type="dcterms:W3CDTF">2012-10-23T11:39:00Z</dcterms:modified>
</cp:coreProperties>
</file>